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1409"/>
        </w:tabs>
        <w:kinsoku/>
        <w:wordWrap/>
        <w:overflowPunct/>
        <w:topLinePunct w:val="0"/>
        <w:autoSpaceDE/>
        <w:autoSpaceDN/>
        <w:bidi w:val="0"/>
        <w:adjustRightInd/>
        <w:snapToGrid/>
        <w:spacing w:line="600" w:lineRule="exact"/>
        <w:textAlignment w:val="auto"/>
        <w:rPr>
          <w:rFonts w:hint="eastAsia" w:ascii="宋体" w:hAnsi="宋体" w:eastAsia="黑体" w:cs="黑体"/>
          <w:sz w:val="32"/>
          <w:lang w:eastAsia="zh-CN"/>
        </w:rPr>
      </w:pPr>
      <w:r>
        <w:rPr>
          <w:rFonts w:hint="eastAsia" w:ascii="宋体" w:hAnsi="宋体" w:eastAsia="黑体" w:cs="黑体"/>
          <w:sz w:val="32"/>
        </w:rPr>
        <w:t>附件3</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方正小标宋简体" w:cs="方正小标宋简体"/>
          <w:sz w:val="44"/>
          <w:szCs w:val="36"/>
        </w:rPr>
      </w:pPr>
      <w:r>
        <w:rPr>
          <w:rFonts w:hint="eastAsia" w:ascii="宋体" w:hAnsi="宋体" w:eastAsia="方正小标宋简体" w:cs="方正小标宋简体"/>
          <w:sz w:val="44"/>
          <w:szCs w:val="36"/>
        </w:rPr>
        <w:t>2024年内蒙古自治区青少年人工智能</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方正小标宋简体" w:cs="方正小标宋简体"/>
          <w:sz w:val="44"/>
          <w:szCs w:val="36"/>
        </w:rPr>
      </w:pPr>
      <w:r>
        <w:rPr>
          <w:rFonts w:hint="eastAsia" w:ascii="宋体" w:hAnsi="宋体" w:eastAsia="方正小标宋简体" w:cs="方正小标宋简体"/>
          <w:sz w:val="44"/>
          <w:szCs w:val="36"/>
        </w:rPr>
        <w:t>创新实践活动科教名师团推荐条件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仿宋"/>
          <w:sz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仿宋"/>
          <w:sz w:val="32"/>
        </w:rPr>
      </w:pPr>
      <w:r>
        <w:rPr>
          <w:rFonts w:hint="eastAsia" w:ascii="宋体" w:hAnsi="宋体" w:eastAsia="仿宋"/>
          <w:sz w:val="32"/>
        </w:rPr>
        <w:t>1.具备人工智能相关领域的专业知识。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仿宋"/>
          <w:sz w:val="32"/>
        </w:rPr>
      </w:pPr>
      <w:r>
        <w:rPr>
          <w:rFonts w:hint="eastAsia" w:ascii="宋体" w:hAnsi="宋体" w:eastAsia="仿宋"/>
          <w:sz w:val="32"/>
        </w:rPr>
        <w:t>2.主持开设中小学人工智能社团或选修课程。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仿宋"/>
          <w:sz w:val="32"/>
        </w:rPr>
      </w:pPr>
      <w:r>
        <w:rPr>
          <w:rFonts w:hint="eastAsia" w:ascii="宋体" w:hAnsi="宋体" w:eastAsia="仿宋"/>
          <w:sz w:val="32"/>
        </w:rPr>
        <w:t>3.组织开展中小学人工智能跨学科项目式教学活动。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仿宋"/>
          <w:sz w:val="32"/>
        </w:rPr>
      </w:pPr>
      <w:r>
        <w:rPr>
          <w:rFonts w:hint="eastAsia" w:ascii="宋体" w:hAnsi="宋体" w:eastAsia="仿宋"/>
          <w:sz w:val="32"/>
        </w:rPr>
        <w:t>4.组织学生参与2024年内蒙古自治区青少年人工智能创新实践活动。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仿宋"/>
          <w:sz w:val="32"/>
        </w:rPr>
      </w:pPr>
      <w:r>
        <w:rPr>
          <w:rFonts w:hint="eastAsia" w:ascii="宋体" w:hAnsi="宋体" w:eastAsia="仿宋"/>
          <w:sz w:val="32"/>
        </w:rPr>
        <w:t>5.组织开展区域性青少年人工智能创新实践活动的科技教师优先推荐入团。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仿宋"/>
          <w:sz w:val="32"/>
        </w:rPr>
      </w:pPr>
      <w:r>
        <w:rPr>
          <w:rFonts w:hint="eastAsia" w:ascii="宋体" w:hAnsi="宋体" w:eastAsia="仿宋"/>
          <w:sz w:val="32"/>
        </w:rPr>
        <w:t>6.“科技教育乡村行”活动服务学校的科技教师优先推荐入团。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仿宋"/>
          <w:sz w:val="32"/>
        </w:rPr>
      </w:pPr>
      <w:r>
        <w:rPr>
          <w:rFonts w:hint="eastAsia" w:ascii="宋体" w:hAnsi="宋体" w:eastAsia="仿宋"/>
          <w:sz w:val="32"/>
        </w:rPr>
        <w:t>7.具有青少年科技辅导员专业水平资格的科技教师优先推荐入团。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仿宋"/>
          <w:sz w:val="32"/>
        </w:rPr>
      </w:pPr>
      <w:r>
        <w:rPr>
          <w:rFonts w:hint="eastAsia" w:ascii="宋体" w:hAnsi="宋体" w:eastAsia="仿宋"/>
          <w:sz w:val="32"/>
        </w:rPr>
        <w:t>各盟市科协于2024年5月20日前将推荐表报送自治区科创中心邮箱，每个盟市最多不超过10人。</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4MjY5NmVhMzc5ODNiMDk2MjNlYzIzOTA5OGI5ZWUifQ=="/>
  </w:docVars>
  <w:rsids>
    <w:rsidRoot w:val="750276C9"/>
    <w:rsid w:val="75027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2024-06-24T00:58:00Z</dcterms:created>
  <dc:creator>小男男呀</dc:creator>
  <cp:lastModifiedBy>小男男呀</cp:lastModifiedBy>
  <dcterms:modified xsi:type="dcterms:W3CDTF">2024-06-24T00:59:14Z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17F9E0149F9845FE80CB20C60539D57D_11</vt:lpwstr>
  </property>
</Properties>
</file>